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655"/>
        <w:gridCol w:w="9321"/>
      </w:tblGrid>
      <w:tr w:rsidR="00CD2875" w:rsidRPr="00CD2875" w:rsidTr="00541FA1">
        <w:trPr>
          <w:tblCellSpacing w:w="0" w:type="dxa"/>
        </w:trPr>
        <w:tc>
          <w:tcPr>
            <w:tcW w:w="754" w:type="pct"/>
            <w:hideMark/>
          </w:tcPr>
          <w:p w:rsidR="00CD2875" w:rsidRPr="00CC39DF" w:rsidRDefault="00CD2875" w:rsidP="00541FA1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ooltip="Курение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Курение</w:t>
              </w:r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tooltip="Никотин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Никотин</w:t>
              </w:r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tooltip="Вред курения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Вред курения</w:t>
              </w:r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tooltip="Последствия курения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Последствия курения</w:t>
              </w:r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tooltip="Курение и беременность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Курение и беременность</w:t>
              </w:r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tooltip="Статистика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Статистика</w:t>
              </w:r>
              <w:proofErr w:type="gramStart"/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tooltip="Бросить курить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Б</w:t>
              </w:r>
              <w:proofErr w:type="gramEnd"/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росить курить</w:t>
              </w:r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tooltip="История курения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История курения</w:t>
              </w:r>
            </w:hyperlink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tooltip="Профилактика курения" w:history="1">
              <w:r w:rsidRPr="00CD2875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Профилактика курения</w:t>
              </w:r>
            </w:hyperlink>
          </w:p>
          <w:p w:rsidR="00CD2875" w:rsidRPr="00CC39DF" w:rsidRDefault="00CD2875" w:rsidP="0054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6" w:type="pct"/>
            <w:hideMark/>
          </w:tcPr>
          <w:p w:rsidR="00CD2875" w:rsidRPr="00CD2875" w:rsidRDefault="00CD2875" w:rsidP="00541FA1">
            <w:pPr>
              <w:pBdr>
                <w:bottom w:val="single" w:sz="4" w:space="0" w:color="000000"/>
              </w:pBdr>
              <w:spacing w:before="133" w:after="121" w:line="240" w:lineRule="auto"/>
              <w:ind w:left="61" w:right="36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3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Последствия курения,</w:t>
            </w:r>
          </w:p>
          <w:p w:rsidR="00CD2875" w:rsidRPr="00CD2875" w:rsidRDefault="00CD2875" w:rsidP="00541FA1">
            <w:pPr>
              <w:pBdr>
                <w:bottom w:val="single" w:sz="4" w:space="0" w:color="000000"/>
              </w:pBdr>
              <w:spacing w:before="133" w:after="121" w:line="240" w:lineRule="auto"/>
              <w:ind w:left="61" w:right="36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3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последствия после курения,</w:t>
            </w:r>
          </w:p>
          <w:p w:rsidR="00CD2875" w:rsidRPr="00CC39DF" w:rsidRDefault="00CD2875" w:rsidP="00541FA1">
            <w:pPr>
              <w:pBdr>
                <w:bottom w:val="single" w:sz="4" w:space="0" w:color="000000"/>
              </w:pBdr>
              <w:spacing w:before="133" w:after="121" w:line="240" w:lineRule="auto"/>
              <w:ind w:left="61" w:right="36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3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последствия отказа от кур</w:t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ения</w:t>
            </w:r>
          </w:p>
          <w:p w:rsidR="00CD2875" w:rsidRPr="00CD2875" w:rsidRDefault="00CD2875" w:rsidP="0054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третий четверг ноября ежегодно в большинстве стран мира отмечается «Международный день отказа от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курения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». Он был установлен Американским онколог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ическим обществом в 1977 году. В 2015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этот день приходится на 19 ноября.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данным Всемирной организации здравоохранения, в настоящее время в мире от заболеваний, связанных с курением табака каждые 6 секунд умирает один человек, а ежегодно по этой причине умирают 5 миллионов человек.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тенденция роста потребления табачных изделий в мире сохраниться, к 2020 году число связанных с курением преждевременных смертей возрастет до 10 </w:t>
            </w:r>
            <w:proofErr w:type="spellStart"/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а к 2030 году курение станет одним из наиболее существенных факторов преждевременной смертности во всем мире.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Курение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негативным образом влияет на большинство органов человеческого организма.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Курение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резко повышает риск инсульта – расстройства функций головного мозга, вызванного нарушением его кровоснабжения.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Инсульт обусловлен закупориванием кровеносного сосуда, доставляющего кислород в головной мозг, тромбом или другими частицами.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Тромбоз церебральных сосудов – самая частая причина инсульта. Он означает формирование сгустка (тромба) из крови и нарушение кровоснабжения головного мозга.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Еще одной причиной инсульта у курильщиков может стать поражение артерии головного мозга, приводящее к ее разрыву и кровоизлиянию мозг.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система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Доставка кислорода к сердечной мышце резко нарушается из-за блокирования гемоглобина крови окисью углерода из табачного дыма. Это приводит к серьезным поражениям сердца и сосудов.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Курение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повышает кровяное давление: кровеносные сосуды сжимаются, вынуждая сердце работать с большей нагрузкой. Как результат, сердце расширяется и повреждается.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Курение способствует увеличению уровня холестерина в крови. В артериях, питающих сердце, откладываются жиры, возникает их закупорка. Как следствие, инфаркт миокарда.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курильщиков риск инфаркта миокарда в 4–5 раз выше, чем 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некурящих. Если при этом у курильщика повышенный уровень холестерина в крови и высокое артериальное давление, риск развития сердечного приступа возрастает в 8 раз.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Средний возраст умерших от сердечных приступов – 67 лет, курильщиков – 47.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Легкие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Рак легкого – опухоль, возникающая в поверхностных тканях легких – примерно в 90% случаев обусловлена длительным курением. У людей, выкуривающих по две или более пачек сигарет в день в течение 20 лет риск рака легкого повышен на 60–70% по сравнению с 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некурящими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Риск рака легкого зависит от количества выкуриваемых в день сигарет, количества вдыхаемого табачного дыма, а также концентрацией канцерогенных смол и никотина в сигаретах. Основными этиологическими факторами считаются радон, </w:t>
            </w:r>
            <w:proofErr w:type="spell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бензпирен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нитрозамины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содержащиеся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табачной смоле. 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Характерными симптомами рака легкого являются: постоянный мучительный кашель, кровохарканье, повторные пневмония, бронхит или боль в груди.</w:t>
            </w:r>
            <w:proofErr w:type="gramEnd"/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Сейчас от рака легких гибнет больше людей, чем от любого другого вида рака. Среднее уменьшение продолжительности жизни у курильщиков составляет 10 лет.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Также длительное курение может вызвать хронические </w:t>
            </w:r>
            <w:proofErr w:type="spell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обструктивные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легких – легочный бронхит (воспалительное заболевание ветвей дыхательного горла (бронхов) с преимущественным поражением слизистой оболочки) и легочную эмфизему (дегенерация легочной ткани), для которых характерна разрушение бронхиального дерева и концевых частей легкого – альвеол.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эмфиземе ткань вокруг альвеол изменяется, они становятся расширенными и на рентгеновском снимке выглядят как отверстия в легких. Главный симптом эмфиземы – одышка, также – кашель, но менее выраженный, нежели при хроническом бронхите. Грудная клетка становится бочкообразной.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Желудок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дним из эффектов длительного курения является стимуляция секреции соляной кислоты в желудке, разъедающей защитный слой в его полости и способствующий возникновению желудочной язвы. Наиболее частый язвенный симптом – ноющие или жгучие боли между грудиной и пупком, возникающие после еды и рано утром. Боль может длиться от нескольких минут до нескольких часов. Также язва сопровождается тошнотой и рвотой, потерей аппетита и похуданием. Курение замедляет заживление язв и способствует их повторному возникновению.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Язвенная болезнь может привести к раку желудка. При этом риск возникновения раковой опухоли в желудочной полости у курильщиков выше, чем 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некурящих.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Глаза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Курение тормозит обмен микроэлементов растительной пищи, защищающих орган зрения. Глаза длительно курящего человека имеют склонность к покраснению и слезливости, края век распухают. Никотин действует на зрительный нерв и двигательные мышцы глаз, при сужении сосудов изменяется сетчатка глаз, теряется острота зрения, начинаются отклонения зрения. Курение особенно опасно при глаукоме, так как курение повышает внутриглазное давление.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Конечности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аждый седьмой курильщик рано или поздно заболевает </w:t>
            </w:r>
            <w:proofErr w:type="spell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облитерирующим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эндартериитом – хроническим заболеванием сосудов с преимущественным поражением артерий ног, в процессе которого происходит постепенное сужение сосудов вплоть до полного закрытия их просвета с омертвением лишенных кровоснабжения тканей. Эндартериит часто приводит к гангрене и ампутации нижних конечностей курильщика.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Мочевой пузырь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Курильщики в возрасте от 40 лет намного чаще подвержены риску заболевания раком мочевого пузыря, нежели некурящие люди. У мужчин риск в 4 раза выше, чем у женщин. Симптомы – появление крови в моче, боль в области таза, затрудненное мочеиспускание.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Гортань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Курение может вызывать рак пищевода за счет повреждения его внутренних клеток. Симптомы – затрудненное глотание, боль или дискомфо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уди, похудание.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Полость рта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Раковые опухоли полости рта чаще всего встречаются по бокам или на нижней поверхности языка, а также в области дна полости рта. Симптомы – небольшая бледная опухоль или утолщение необычного цвета на языке, в полости рта, на щеке, десне или небе.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Половая система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Никотин разрушает нервную систему, в том числе те ее отделы, которые отвечают за половое поведение человека и его способность к воспроизведению потомства. С возрастом способность к деторождению у курильщиков прогрессивно понижается. Снижая уровень половых гормонов и не заменимого для организма витамина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табачные яды разрушают созревающие и полноценные клетки, предназначенные для формирования организма плода. Согласно врачебной статистике, более 10% случаев полового бессилия у мужчин связаны с неумеренным употреблением табака. Вследствие этого уровень бесплодия среди курящих юношей и молодых людей почти в два раза превышает среднестатистический.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01F3" w:rsidRPr="003201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15827</wp:posOffset>
                  </wp:positionH>
                  <wp:positionV relativeFrom="paragraph">
                    <wp:posOffset>-1569</wp:posOffset>
                  </wp:positionV>
                  <wp:extent cx="1148923" cy="2197634"/>
                  <wp:effectExtent l="19050" t="0" r="0" b="0"/>
                  <wp:wrapTight wrapText="bothSides">
                    <wp:wrapPolygon edited="0">
                      <wp:start x="-358" y="0"/>
                      <wp:lineTo x="-358" y="21350"/>
                      <wp:lineTo x="21493" y="21350"/>
                      <wp:lineTo x="21493" y="0"/>
                      <wp:lineTo x="-358" y="0"/>
                    </wp:wrapPolygon>
                  </wp:wrapTight>
                  <wp:docPr id="1" name="Рисунок 15" descr="последствия курения на организм женщ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оследствия курения на организм женщ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Потомство</w:t>
            </w:r>
            <w:r w:rsidR="003201F3" w:rsidRPr="003201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15827</wp:posOffset>
                  </wp:positionH>
                  <wp:positionV relativeFrom="paragraph">
                    <wp:posOffset>-1569</wp:posOffset>
                  </wp:positionV>
                  <wp:extent cx="1148923" cy="2197634"/>
                  <wp:effectExtent l="19050" t="0" r="0" b="0"/>
                  <wp:wrapTight wrapText="bothSides">
                    <wp:wrapPolygon edited="0">
                      <wp:start x="-358" y="0"/>
                      <wp:lineTo x="-358" y="21350"/>
                      <wp:lineTo x="21493" y="21350"/>
                      <wp:lineTo x="21493" y="0"/>
                      <wp:lineTo x="-358" y="0"/>
                    </wp:wrapPolygon>
                  </wp:wrapTight>
                  <wp:docPr id="2" name="Рисунок 15" descr="последствия курения на организм женщ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оследствия курения на организм женщ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Количество зачатых и выношенных детей у заядлых курильщиц составляет всего 72% относительно некурящих. Табак, как и ряд других </w:t>
            </w:r>
            <w:proofErr w:type="spell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вызывает прерывание беременности, преждевременные роды, мертворождение. По данным американских ученых, даже менее одной пачки выкуренных в день сигарет на 20% повышает риск смерти младенца в утробе матери. </w:t>
            </w:r>
            <w:proofErr w:type="gramStart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пачки – на 35%. Уровень смертности детей во время родов у курящих матерей в среднем на треть выше, чем у некурящих.</w:t>
            </w:r>
            <w:proofErr w:type="gramEnd"/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женщин, которые во время беременности регулярно выкуривают одну или более пачку сигарет в день, новорожденные дети имеют меньший вес, нежели у некурящих матерей. У детей, рожденных от матерей, которые курили во время и после беременности, чаще встречается синдром внезапной детской смерти.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Ученые полагают, что под воздействием табачного дыма происходят разрывы в молекуле ДНК. Вступая в реакцию с тяжелыми металлами (свинцом и пр.), которыми изобилует </w:t>
            </w:r>
            <w:r w:rsidR="003201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4618355</wp:posOffset>
                  </wp:positionH>
                  <wp:positionV relativeFrom="paragraph">
                    <wp:posOffset>6552565</wp:posOffset>
                  </wp:positionV>
                  <wp:extent cx="1279525" cy="1443990"/>
                  <wp:effectExtent l="19050" t="0" r="0" b="0"/>
                  <wp:wrapTight wrapText="bothSides">
                    <wp:wrapPolygon edited="0">
                      <wp:start x="-322" y="0"/>
                      <wp:lineTo x="-322" y="21372"/>
                      <wp:lineTo x="21546" y="21372"/>
                      <wp:lineTo x="21546" y="0"/>
                      <wp:lineTo x="-322" y="0"/>
                    </wp:wrapPolygon>
                  </wp:wrapTight>
                  <wp:docPr id="3" name="Рисунок 16" descr="курящий отец и младен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урящий отец и младен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табачный дым, ДНК меняет структуру. В половых клетках возникают дефектные гены. Переданные, потомству, они способны вызывать различные нервно-психические расстройства и внешние уродства. Так, у потомков курящих отцов аномалий бывает в 5 раз больше, чем у детей некурящих мужчин.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детей, подвергшихся внутриутробному воздействию табака, снижается интеллектуальный потенциал, нарушается развитие речи и слуховой зоны мозга, способность регулировать эмоции, фокусировать и удерживать внимание. Отставая в физическом и умственном развитии (чтении, письме, речи), ребенок хуже справляется со школьной программой.</w:t>
            </w:r>
            <w:r w:rsidRPr="00CD2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дома курят один или оба родителя, у ребенка чаще возникают простудные заболевания, бронхиты, пневмонии, гастриты, колиты, язвы желудка и двенадцатиперстной кишки. Дети курящих родителей склонны к инфекциям органов дыхания, аллергии, атеросклерозу, эпилептическим припадкам и кариесу.</w:t>
            </w:r>
          </w:p>
          <w:p w:rsidR="00CD2875" w:rsidRPr="00CC39DF" w:rsidRDefault="00CD2875" w:rsidP="0054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95A" w:rsidRPr="00CD2875" w:rsidRDefault="00CD2875" w:rsidP="00CD2875">
      <w:pPr>
        <w:ind w:left="-709"/>
        <w:rPr>
          <w:rFonts w:ascii="Times New Roman" w:hAnsi="Times New Roman" w:cs="Times New Roman"/>
          <w:sz w:val="24"/>
          <w:szCs w:val="24"/>
        </w:rPr>
      </w:pPr>
      <w:r w:rsidRPr="00CD28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proofErr w:type="spellStart"/>
      <w:r w:rsidRPr="00CD2875">
        <w:rPr>
          <w:rFonts w:ascii="Times New Roman" w:hAnsi="Times New Roman" w:cs="Times New Roman"/>
          <w:sz w:val="24"/>
          <w:szCs w:val="24"/>
        </w:rPr>
        <w:t>Елмашева</w:t>
      </w:r>
      <w:proofErr w:type="spellEnd"/>
      <w:r w:rsidRPr="00CD2875">
        <w:rPr>
          <w:rFonts w:ascii="Times New Roman" w:hAnsi="Times New Roman" w:cs="Times New Roman"/>
          <w:sz w:val="24"/>
          <w:szCs w:val="24"/>
        </w:rPr>
        <w:t xml:space="preserve"> НВ врач по гигиеническому воспитанию</w:t>
      </w:r>
    </w:p>
    <w:sectPr w:rsidR="0008195A" w:rsidRPr="00CD2875" w:rsidSect="00CD287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D2875"/>
    <w:rsid w:val="000040DD"/>
    <w:rsid w:val="0008195A"/>
    <w:rsid w:val="003201F3"/>
    <w:rsid w:val="004E6C52"/>
    <w:rsid w:val="00CD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king-men.narod.ru/posledstviya.html" TargetMode="External"/><Relationship Id="rId13" Type="http://schemas.openxmlformats.org/officeDocument/2006/relationships/hyperlink" Target="http://smoking-men.narod.ru/profilak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king-men.narod.ru/vred_kureniya.html" TargetMode="External"/><Relationship Id="rId12" Type="http://schemas.openxmlformats.org/officeDocument/2006/relationships/hyperlink" Target="http://smoking-men.narod.ru/istoriya_kureni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moking-men.narod.ru/nikotin.html" TargetMode="External"/><Relationship Id="rId11" Type="http://schemas.openxmlformats.org/officeDocument/2006/relationships/hyperlink" Target="http://smoking-men.narod.ru/brosit_kurit.html" TargetMode="External"/><Relationship Id="rId5" Type="http://schemas.openxmlformats.org/officeDocument/2006/relationships/hyperlink" Target="http://smoking-men.narod.ru/kurenie.html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smoking-men.narod.ru/statis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king-men.narod.ru/beremennost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86DC-419D-43EA-A50D-25FCDE1D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1405</Words>
  <Characters>8015</Characters>
  <Application>Microsoft Office Word</Application>
  <DocSecurity>0</DocSecurity>
  <Lines>66</Lines>
  <Paragraphs>18</Paragraphs>
  <ScaleCrop>false</ScaleCrop>
  <Company>UralSOFT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елмашева</dc:creator>
  <cp:keywords/>
  <dc:description/>
  <cp:lastModifiedBy>СисАдмин</cp:lastModifiedBy>
  <cp:revision>4</cp:revision>
  <dcterms:created xsi:type="dcterms:W3CDTF">2015-12-02T06:42:00Z</dcterms:created>
  <dcterms:modified xsi:type="dcterms:W3CDTF">2015-12-02T07:19:00Z</dcterms:modified>
</cp:coreProperties>
</file>